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7AE" w:rsidRDefault="00432E0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IMAGEN DEL MES </w:t>
      </w:r>
    </w:p>
    <w:p w:rsidR="00805776" w:rsidRPr="000D14F0" w:rsidRDefault="005853A1">
      <w:pPr>
        <w:rPr>
          <w:rFonts w:ascii="Arial" w:hAnsi="Arial" w:cs="Arial"/>
          <w:b/>
          <w:u w:val="single"/>
        </w:rPr>
      </w:pPr>
      <w:r w:rsidRPr="000D14F0">
        <w:rPr>
          <w:rFonts w:ascii="Arial" w:hAnsi="Arial" w:cs="Arial"/>
          <w:b/>
          <w:u w:val="single"/>
        </w:rPr>
        <w:t xml:space="preserve">Introducción </w:t>
      </w:r>
    </w:p>
    <w:p w:rsidR="001306C0" w:rsidRPr="001306C0" w:rsidRDefault="001306C0" w:rsidP="00F479ED">
      <w:pPr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Niña de 11 años</w:t>
      </w:r>
      <w:r w:rsidR="00A7744B">
        <w:rPr>
          <w:rFonts w:ascii="Arial" w:hAnsi="Arial" w:cs="Arial"/>
          <w:b/>
          <w:lang w:val="es-ES"/>
        </w:rPr>
        <w:t xml:space="preserve"> de edad</w:t>
      </w:r>
      <w:r>
        <w:rPr>
          <w:rFonts w:ascii="Arial" w:hAnsi="Arial" w:cs="Arial"/>
          <w:b/>
          <w:lang w:val="es-ES"/>
        </w:rPr>
        <w:t>,</w:t>
      </w:r>
      <w:r w:rsidRPr="001306C0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que 30 días antes de ser derivada a </w:t>
      </w:r>
      <w:proofErr w:type="spellStart"/>
      <w:r>
        <w:rPr>
          <w:rFonts w:ascii="Arial" w:hAnsi="Arial" w:cs="Arial"/>
          <w:b/>
          <w:lang w:val="es-ES"/>
        </w:rPr>
        <w:t>neumonología</w:t>
      </w:r>
      <w:proofErr w:type="spellEnd"/>
      <w:r>
        <w:rPr>
          <w:rFonts w:ascii="Arial" w:hAnsi="Arial" w:cs="Arial"/>
          <w:b/>
          <w:lang w:val="es-ES"/>
        </w:rPr>
        <w:t>, mientras</w:t>
      </w:r>
      <w:r w:rsidRPr="00F479ED">
        <w:rPr>
          <w:rFonts w:ascii="Arial" w:hAnsi="Arial" w:cs="Arial"/>
          <w:b/>
          <w:lang w:val="es-ES"/>
        </w:rPr>
        <w:t xml:space="preserve"> cursa</w:t>
      </w:r>
      <w:r>
        <w:rPr>
          <w:rFonts w:ascii="Arial" w:hAnsi="Arial" w:cs="Arial"/>
          <w:b/>
          <w:lang w:val="es-ES"/>
        </w:rPr>
        <w:t>ba un cuad</w:t>
      </w:r>
      <w:r w:rsidR="00A7744B">
        <w:rPr>
          <w:rFonts w:ascii="Arial" w:hAnsi="Arial" w:cs="Arial"/>
          <w:b/>
          <w:lang w:val="es-ES"/>
        </w:rPr>
        <w:t>ro de IRAB (</w:t>
      </w:r>
      <w:r>
        <w:rPr>
          <w:rFonts w:ascii="Arial" w:hAnsi="Arial" w:cs="Arial"/>
          <w:b/>
          <w:lang w:val="es-ES"/>
        </w:rPr>
        <w:t xml:space="preserve">medicada con ATB vía oral </w:t>
      </w:r>
      <w:r w:rsidR="00A7744B">
        <w:rPr>
          <w:rFonts w:ascii="Arial" w:hAnsi="Arial" w:cs="Arial"/>
          <w:b/>
          <w:lang w:val="es-ES"/>
        </w:rPr>
        <w:t xml:space="preserve">con buena evolución) cuando realizan </w:t>
      </w:r>
      <w:proofErr w:type="spellStart"/>
      <w:r w:rsidRPr="00F479ED">
        <w:rPr>
          <w:rFonts w:ascii="Arial" w:hAnsi="Arial" w:cs="Arial"/>
          <w:b/>
          <w:lang w:val="es-ES"/>
        </w:rPr>
        <w:t>Rx</w:t>
      </w:r>
      <w:proofErr w:type="spellEnd"/>
      <w:r w:rsidRPr="00F479ED">
        <w:rPr>
          <w:rFonts w:ascii="Arial" w:hAnsi="Arial" w:cs="Arial"/>
          <w:b/>
          <w:lang w:val="es-ES"/>
        </w:rPr>
        <w:t xml:space="preserve"> de tór</w:t>
      </w:r>
      <w:r w:rsidR="008D59FD">
        <w:rPr>
          <w:rFonts w:ascii="Arial" w:hAnsi="Arial" w:cs="Arial"/>
          <w:b/>
          <w:lang w:val="es-ES"/>
        </w:rPr>
        <w:t>ax</w:t>
      </w:r>
      <w:r w:rsidR="00A7744B">
        <w:rPr>
          <w:rFonts w:ascii="Arial" w:hAnsi="Arial" w:cs="Arial"/>
          <w:b/>
          <w:lang w:val="es-ES"/>
        </w:rPr>
        <w:t xml:space="preserve">, se sorprenden por el hallazgo en </w:t>
      </w:r>
      <w:proofErr w:type="spellStart"/>
      <w:r w:rsidR="00A7744B">
        <w:rPr>
          <w:rFonts w:ascii="Arial" w:hAnsi="Arial" w:cs="Arial"/>
          <w:b/>
          <w:lang w:val="es-ES"/>
        </w:rPr>
        <w:t>hemitórax</w:t>
      </w:r>
      <w:proofErr w:type="spellEnd"/>
      <w:r w:rsidR="00A7744B">
        <w:rPr>
          <w:rFonts w:ascii="Arial" w:hAnsi="Arial" w:cs="Arial"/>
          <w:b/>
          <w:lang w:val="es-ES"/>
        </w:rPr>
        <w:t xml:space="preserve"> izquierdo</w:t>
      </w:r>
      <w:r w:rsidR="008D59FD">
        <w:rPr>
          <w:rFonts w:ascii="Arial" w:hAnsi="Arial" w:cs="Arial"/>
          <w:b/>
          <w:lang w:val="es-ES"/>
        </w:rPr>
        <w:t>.</w:t>
      </w:r>
    </w:p>
    <w:p w:rsidR="001306C0" w:rsidRPr="001306C0" w:rsidRDefault="001306C0" w:rsidP="001306C0">
      <w:pPr>
        <w:rPr>
          <w:rFonts w:ascii="Arial" w:hAnsi="Arial" w:cs="Arial"/>
          <w:b/>
          <w:u w:val="single"/>
        </w:rPr>
      </w:pPr>
      <w:proofErr w:type="spellStart"/>
      <w:r w:rsidRPr="001306C0">
        <w:rPr>
          <w:rFonts w:ascii="Arial" w:hAnsi="Arial" w:cs="Arial"/>
          <w:b/>
          <w:u w:val="single"/>
        </w:rPr>
        <w:t>Rx</w:t>
      </w:r>
      <w:proofErr w:type="spellEnd"/>
      <w:r w:rsidRPr="001306C0">
        <w:rPr>
          <w:rFonts w:ascii="Arial" w:hAnsi="Arial" w:cs="Arial"/>
          <w:b/>
          <w:u w:val="single"/>
        </w:rPr>
        <w:t xml:space="preserve"> de </w:t>
      </w:r>
      <w:r w:rsidR="000D14F0">
        <w:rPr>
          <w:rFonts w:ascii="Arial" w:hAnsi="Arial" w:cs="Arial"/>
          <w:b/>
          <w:u w:val="single"/>
        </w:rPr>
        <w:t>tórax (frente)</w:t>
      </w:r>
    </w:p>
    <w:p w:rsidR="008D59FD" w:rsidRDefault="001306C0" w:rsidP="001306C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3638550" cy="3427984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03" cy="342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6C0">
        <w:rPr>
          <w:rFonts w:ascii="Arial" w:hAnsi="Arial" w:cs="Arial"/>
        </w:rPr>
        <w:t xml:space="preserve"> </w:t>
      </w:r>
    </w:p>
    <w:p w:rsidR="001306C0" w:rsidRPr="00983454" w:rsidRDefault="000D14F0" w:rsidP="001306C0">
      <w:pPr>
        <w:rPr>
          <w:rFonts w:ascii="Arial" w:hAnsi="Arial" w:cs="Arial"/>
        </w:rPr>
      </w:pPr>
      <w:r w:rsidRPr="00983454">
        <w:rPr>
          <w:rFonts w:ascii="Arial" w:hAnsi="Arial" w:cs="Arial"/>
        </w:rPr>
        <w:t xml:space="preserve">Se observan </w:t>
      </w:r>
      <w:proofErr w:type="spellStart"/>
      <w:r w:rsidR="00983454" w:rsidRPr="00983454">
        <w:rPr>
          <w:rFonts w:ascii="Arial" w:hAnsi="Arial" w:cs="Arial"/>
        </w:rPr>
        <w:t>h</w:t>
      </w:r>
      <w:r w:rsidR="001306C0" w:rsidRPr="00983454">
        <w:rPr>
          <w:rFonts w:ascii="Arial" w:hAnsi="Arial" w:cs="Arial"/>
        </w:rPr>
        <w:t>iperclaridad</w:t>
      </w:r>
      <w:proofErr w:type="spellEnd"/>
      <w:r w:rsidR="001306C0" w:rsidRPr="00983454">
        <w:rPr>
          <w:rFonts w:ascii="Arial" w:hAnsi="Arial" w:cs="Arial"/>
        </w:rPr>
        <w:t xml:space="preserve"> y aumento del volumen del pulmón izquierdo</w:t>
      </w:r>
      <w:r w:rsidR="00983454" w:rsidRPr="0098345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83454">
        <w:rPr>
          <w:rFonts w:ascii="Arial" w:hAnsi="Arial" w:cs="Arial"/>
          <w:color w:val="000000"/>
          <w:shd w:val="clear" w:color="auto" w:fill="FFFFFF"/>
        </w:rPr>
        <w:t>(</w:t>
      </w:r>
      <w:proofErr w:type="spellStart"/>
      <w:r w:rsidR="00983454">
        <w:rPr>
          <w:rFonts w:ascii="Arial" w:hAnsi="Arial" w:cs="Arial"/>
          <w:color w:val="000000"/>
          <w:shd w:val="clear" w:color="auto" w:fill="FFFFFF"/>
        </w:rPr>
        <w:t>hiperinsuflación</w:t>
      </w:r>
      <w:proofErr w:type="spellEnd"/>
      <w:r w:rsidR="00983454">
        <w:rPr>
          <w:rFonts w:ascii="Arial" w:hAnsi="Arial" w:cs="Arial"/>
          <w:color w:val="000000"/>
          <w:shd w:val="clear" w:color="auto" w:fill="FFFFFF"/>
        </w:rPr>
        <w:t xml:space="preserve">) con </w:t>
      </w:r>
      <w:r w:rsidR="00983454" w:rsidRPr="00983454">
        <w:rPr>
          <w:rFonts w:ascii="Arial" w:hAnsi="Arial" w:cs="Arial"/>
          <w:color w:val="000000"/>
          <w:shd w:val="clear" w:color="auto" w:fill="FFFFFF"/>
        </w:rPr>
        <w:t xml:space="preserve">desplazamiento </w:t>
      </w:r>
      <w:proofErr w:type="spellStart"/>
      <w:r w:rsidR="00983454" w:rsidRPr="00983454">
        <w:rPr>
          <w:rFonts w:ascii="Arial" w:hAnsi="Arial" w:cs="Arial"/>
          <w:color w:val="000000"/>
          <w:shd w:val="clear" w:color="auto" w:fill="FFFFFF"/>
        </w:rPr>
        <w:t>contralateral</w:t>
      </w:r>
      <w:proofErr w:type="spellEnd"/>
      <w:r w:rsidR="00983454" w:rsidRPr="00983454">
        <w:rPr>
          <w:rFonts w:ascii="Arial" w:hAnsi="Arial" w:cs="Arial"/>
          <w:color w:val="000000"/>
          <w:shd w:val="clear" w:color="auto" w:fill="FFFFFF"/>
        </w:rPr>
        <w:t xml:space="preserve"> del mediastino, </w:t>
      </w:r>
    </w:p>
    <w:p w:rsidR="008D59FD" w:rsidRDefault="008D59FD" w:rsidP="001306C0">
      <w:pPr>
        <w:rPr>
          <w:rFonts w:ascii="Arial" w:hAnsi="Arial" w:cs="Arial"/>
          <w:b/>
          <w:u w:val="single"/>
        </w:rPr>
      </w:pPr>
      <w:r w:rsidRPr="008D59FD">
        <w:rPr>
          <w:rFonts w:ascii="Arial" w:hAnsi="Arial" w:cs="Arial"/>
          <w:b/>
          <w:u w:val="single"/>
        </w:rPr>
        <w:t>Diagnósticos diferenciales:</w:t>
      </w:r>
    </w:p>
    <w:p w:rsidR="008D59FD" w:rsidRPr="008D59FD" w:rsidRDefault="008D59FD" w:rsidP="008D59FD">
      <w:pPr>
        <w:pStyle w:val="Prrafodelista"/>
        <w:numPr>
          <w:ilvl w:val="0"/>
          <w:numId w:val="12"/>
        </w:numPr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</w:rPr>
        <w:t>Atrapamiento</w:t>
      </w:r>
      <w:proofErr w:type="spellEnd"/>
      <w:r>
        <w:rPr>
          <w:rFonts w:ascii="Arial" w:hAnsi="Arial" w:cs="Arial"/>
        </w:rPr>
        <w:t xml:space="preserve"> aéreo por obstrucción bronquial parcial</w:t>
      </w:r>
      <w:r w:rsidR="00983454">
        <w:rPr>
          <w:rFonts w:ascii="Arial" w:hAnsi="Arial" w:cs="Arial"/>
        </w:rPr>
        <w:t xml:space="preserve"> (intrínseca o extrínseca)</w:t>
      </w:r>
    </w:p>
    <w:p w:rsidR="008D59FD" w:rsidRPr="008D59FD" w:rsidRDefault="008D59FD" w:rsidP="008D59FD">
      <w:pPr>
        <w:pStyle w:val="Prrafodelista"/>
        <w:numPr>
          <w:ilvl w:val="0"/>
          <w:numId w:val="12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Malformación Pulmonar (Enfisema Lobar Congénito</w:t>
      </w:r>
      <w:r w:rsidR="00983454">
        <w:rPr>
          <w:rFonts w:ascii="Arial" w:hAnsi="Arial" w:cs="Arial"/>
        </w:rPr>
        <w:t>- MAQ tipo IV</w:t>
      </w:r>
      <w:r>
        <w:rPr>
          <w:rFonts w:ascii="Arial" w:hAnsi="Arial" w:cs="Arial"/>
        </w:rPr>
        <w:t>)</w:t>
      </w:r>
    </w:p>
    <w:p w:rsidR="008D59FD" w:rsidRPr="000D14F0" w:rsidRDefault="008D59FD" w:rsidP="008D59FD">
      <w:pPr>
        <w:pStyle w:val="Prrafodelista"/>
        <w:numPr>
          <w:ilvl w:val="0"/>
          <w:numId w:val="12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Neumotórax</w:t>
      </w:r>
    </w:p>
    <w:p w:rsidR="001306C0" w:rsidRPr="00A7744B" w:rsidRDefault="000D14F0" w:rsidP="001306C0">
      <w:pPr>
        <w:pStyle w:val="Prrafodelista"/>
        <w:numPr>
          <w:ilvl w:val="0"/>
          <w:numId w:val="12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Pulmón </w:t>
      </w:r>
      <w:proofErr w:type="spellStart"/>
      <w:r>
        <w:rPr>
          <w:rFonts w:ascii="Arial" w:hAnsi="Arial" w:cs="Arial"/>
        </w:rPr>
        <w:t>hiper</w:t>
      </w:r>
      <w:r w:rsidR="00A7744B">
        <w:rPr>
          <w:rFonts w:ascii="Arial" w:hAnsi="Arial" w:cs="Arial"/>
        </w:rPr>
        <w:t>lú</w:t>
      </w:r>
      <w:r>
        <w:rPr>
          <w:rFonts w:ascii="Arial" w:hAnsi="Arial" w:cs="Arial"/>
        </w:rPr>
        <w:t>cido</w:t>
      </w:r>
      <w:proofErr w:type="spellEnd"/>
      <w:r>
        <w:rPr>
          <w:rFonts w:ascii="Arial" w:hAnsi="Arial" w:cs="Arial"/>
        </w:rPr>
        <w:t xml:space="preserve"> Unilateral</w:t>
      </w:r>
    </w:p>
    <w:p w:rsidR="00A7744B" w:rsidRPr="00A7744B" w:rsidRDefault="00A7744B" w:rsidP="00A7744B">
      <w:pPr>
        <w:pStyle w:val="Prrafodelista"/>
        <w:rPr>
          <w:rFonts w:ascii="Arial" w:hAnsi="Arial" w:cs="Arial"/>
          <w:b/>
          <w:u w:val="single"/>
        </w:rPr>
      </w:pPr>
    </w:p>
    <w:p w:rsidR="000D14F0" w:rsidRDefault="00673EDA" w:rsidP="000D14F0">
      <w:pPr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Como mencionamos </w:t>
      </w:r>
      <w:r>
        <w:rPr>
          <w:rFonts w:ascii="Arial" w:hAnsi="Arial" w:cs="Arial"/>
          <w:b/>
          <w:lang w:val="es-ES"/>
        </w:rPr>
        <w:t>es</w:t>
      </w:r>
      <w:r w:rsidR="000D14F0">
        <w:rPr>
          <w:rFonts w:ascii="Arial" w:hAnsi="Arial" w:cs="Arial"/>
          <w:b/>
          <w:lang w:val="es-ES"/>
        </w:rPr>
        <w:t xml:space="preserve"> </w:t>
      </w:r>
      <w:r w:rsidR="000B7E3C" w:rsidRPr="00F479ED">
        <w:rPr>
          <w:rFonts w:ascii="Arial" w:hAnsi="Arial" w:cs="Arial"/>
          <w:b/>
          <w:lang w:val="es-ES"/>
        </w:rPr>
        <w:t>derivada al consultor</w:t>
      </w:r>
      <w:r>
        <w:rPr>
          <w:rFonts w:ascii="Arial" w:hAnsi="Arial" w:cs="Arial"/>
          <w:b/>
          <w:lang w:val="es-ES"/>
        </w:rPr>
        <w:t xml:space="preserve">io de </w:t>
      </w:r>
      <w:proofErr w:type="spellStart"/>
      <w:r>
        <w:rPr>
          <w:rFonts w:ascii="Arial" w:hAnsi="Arial" w:cs="Arial"/>
          <w:b/>
          <w:lang w:val="es-ES"/>
        </w:rPr>
        <w:t>neumonología</w:t>
      </w:r>
      <w:proofErr w:type="spellEnd"/>
      <w:r>
        <w:rPr>
          <w:rFonts w:ascii="Arial" w:hAnsi="Arial" w:cs="Arial"/>
          <w:b/>
          <w:lang w:val="es-ES"/>
        </w:rPr>
        <w:t xml:space="preserve"> por dicho hallazgo</w:t>
      </w:r>
      <w:r w:rsidR="000D14F0">
        <w:rPr>
          <w:rFonts w:ascii="Arial" w:hAnsi="Arial" w:cs="Arial"/>
          <w:b/>
          <w:lang w:val="es-ES"/>
        </w:rPr>
        <w:t>, previa realización de TAC de Tórax (que sea adjunta más abajo)</w:t>
      </w:r>
    </w:p>
    <w:p w:rsidR="00C77615" w:rsidRPr="000D14F0" w:rsidRDefault="000B7E3C" w:rsidP="000D14F0">
      <w:pPr>
        <w:numPr>
          <w:ilvl w:val="0"/>
          <w:numId w:val="3"/>
        </w:numPr>
        <w:rPr>
          <w:rFonts w:ascii="Arial" w:hAnsi="Arial" w:cs="Arial"/>
        </w:rPr>
      </w:pPr>
      <w:r w:rsidRPr="000D14F0">
        <w:rPr>
          <w:rFonts w:ascii="Arial" w:hAnsi="Arial" w:cs="Arial"/>
          <w:lang w:val="es-ES"/>
        </w:rPr>
        <w:lastRenderedPageBreak/>
        <w:t>No presenta</w:t>
      </w:r>
      <w:r w:rsidR="000D14F0" w:rsidRPr="000D14F0">
        <w:rPr>
          <w:rFonts w:ascii="Arial" w:hAnsi="Arial" w:cs="Arial"/>
          <w:lang w:val="es-ES"/>
        </w:rPr>
        <w:t>ba</w:t>
      </w:r>
      <w:r w:rsidRPr="000D14F0">
        <w:rPr>
          <w:rFonts w:ascii="Arial" w:hAnsi="Arial" w:cs="Arial"/>
          <w:lang w:val="es-ES"/>
        </w:rPr>
        <w:t xml:space="preserve"> antecedentes de importancia. En la anamnesis refiere disnea leve con la actividad física (</w:t>
      </w:r>
      <w:proofErr w:type="gramStart"/>
      <w:r w:rsidRPr="000D14F0">
        <w:rPr>
          <w:rFonts w:ascii="Arial" w:hAnsi="Arial" w:cs="Arial"/>
          <w:lang w:val="es-ES"/>
        </w:rPr>
        <w:t>practica</w:t>
      </w:r>
      <w:proofErr w:type="gramEnd"/>
      <w:r w:rsidRPr="000D14F0">
        <w:rPr>
          <w:rFonts w:ascii="Arial" w:hAnsi="Arial" w:cs="Arial"/>
          <w:lang w:val="es-ES"/>
        </w:rPr>
        <w:t xml:space="preserve"> danza). Niega antecedentes de neumonías o </w:t>
      </w:r>
      <w:proofErr w:type="spellStart"/>
      <w:r w:rsidRPr="000D14F0">
        <w:rPr>
          <w:rFonts w:ascii="Arial" w:hAnsi="Arial" w:cs="Arial"/>
          <w:lang w:val="es-ES"/>
        </w:rPr>
        <w:t>sibilancias</w:t>
      </w:r>
      <w:proofErr w:type="spellEnd"/>
      <w:r w:rsidRPr="000D14F0">
        <w:rPr>
          <w:rFonts w:ascii="Arial" w:hAnsi="Arial" w:cs="Arial"/>
          <w:lang w:val="es-ES"/>
        </w:rPr>
        <w:t xml:space="preserve"> recurrentes.</w:t>
      </w:r>
    </w:p>
    <w:p w:rsidR="00F479ED" w:rsidRPr="000D14F0" w:rsidRDefault="00F479ED" w:rsidP="000D14F0">
      <w:pPr>
        <w:numPr>
          <w:ilvl w:val="0"/>
          <w:numId w:val="3"/>
        </w:numPr>
        <w:rPr>
          <w:rFonts w:ascii="Arial" w:hAnsi="Arial" w:cs="Arial"/>
        </w:rPr>
      </w:pPr>
      <w:r w:rsidRPr="000D14F0">
        <w:rPr>
          <w:rFonts w:ascii="Arial" w:hAnsi="Arial" w:cs="Arial"/>
          <w:lang w:val="es-ES"/>
        </w:rPr>
        <w:t xml:space="preserve">Al examen </w:t>
      </w:r>
      <w:r w:rsidR="000D14F0">
        <w:rPr>
          <w:rFonts w:ascii="Arial" w:hAnsi="Arial" w:cs="Arial"/>
          <w:lang w:val="es-ES"/>
        </w:rPr>
        <w:t xml:space="preserve"> físico </w:t>
      </w:r>
      <w:r w:rsidRPr="000D14F0">
        <w:rPr>
          <w:rFonts w:ascii="Arial" w:hAnsi="Arial" w:cs="Arial"/>
          <w:lang w:val="es-ES"/>
        </w:rPr>
        <w:t>n</w:t>
      </w:r>
      <w:r w:rsidR="00FB2D53">
        <w:rPr>
          <w:rFonts w:ascii="Arial" w:hAnsi="Arial" w:cs="Arial"/>
          <w:lang w:val="es-ES"/>
        </w:rPr>
        <w:t>o presenta taquipnea, cianosis ni</w:t>
      </w:r>
      <w:r w:rsidRPr="000D14F0">
        <w:rPr>
          <w:rFonts w:ascii="Arial" w:hAnsi="Arial" w:cs="Arial"/>
          <w:lang w:val="es-ES"/>
        </w:rPr>
        <w:t xml:space="preserve"> hipocratismo digital. Se evidencia </w:t>
      </w:r>
      <w:proofErr w:type="spellStart"/>
      <w:r w:rsidRPr="000D14F0">
        <w:rPr>
          <w:rFonts w:ascii="Arial" w:hAnsi="Arial" w:cs="Arial"/>
          <w:lang w:val="es-ES"/>
        </w:rPr>
        <w:t>p</w:t>
      </w:r>
      <w:r w:rsidR="00983454">
        <w:rPr>
          <w:rFonts w:ascii="Arial" w:hAnsi="Arial" w:cs="Arial"/>
          <w:lang w:val="es-ES"/>
        </w:rPr>
        <w:t>ectum</w:t>
      </w:r>
      <w:proofErr w:type="spellEnd"/>
      <w:r w:rsidR="00983454">
        <w:rPr>
          <w:rFonts w:ascii="Arial" w:hAnsi="Arial" w:cs="Arial"/>
          <w:lang w:val="es-ES"/>
        </w:rPr>
        <w:t xml:space="preserve"> </w:t>
      </w:r>
      <w:proofErr w:type="spellStart"/>
      <w:r w:rsidR="00983454">
        <w:rPr>
          <w:rFonts w:ascii="Arial" w:hAnsi="Arial" w:cs="Arial"/>
          <w:lang w:val="es-ES"/>
        </w:rPr>
        <w:t>excavatum</w:t>
      </w:r>
      <w:proofErr w:type="spellEnd"/>
      <w:r w:rsidRPr="000D14F0">
        <w:rPr>
          <w:rFonts w:ascii="Arial" w:hAnsi="Arial" w:cs="Arial"/>
          <w:lang w:val="es-ES"/>
        </w:rPr>
        <w:t xml:space="preserve"> izquierdo.</w:t>
      </w:r>
      <w:r w:rsidR="000D14F0" w:rsidRPr="000D14F0">
        <w:rPr>
          <w:rFonts w:ascii="Arial" w:hAnsi="Arial" w:cs="Arial"/>
          <w:lang w:val="es-ES"/>
        </w:rPr>
        <w:t xml:space="preserve"> </w:t>
      </w:r>
      <w:r w:rsidRPr="000D14F0">
        <w:rPr>
          <w:rFonts w:ascii="Arial" w:hAnsi="Arial" w:cs="Arial"/>
          <w:lang w:val="es-ES"/>
        </w:rPr>
        <w:t>A la auscultación se evidencia disminución del murmullo vesicular en campo pulmonar izquierdo</w:t>
      </w:r>
      <w:r w:rsidRPr="000D14F0">
        <w:rPr>
          <w:rFonts w:ascii="Arial" w:hAnsi="Arial" w:cs="Arial"/>
          <w:b/>
          <w:lang w:val="es-ES"/>
        </w:rPr>
        <w:t>.</w:t>
      </w:r>
      <w:r w:rsidR="000D14F0" w:rsidRPr="000D14F0">
        <w:rPr>
          <w:rFonts w:ascii="Arial" w:hAnsi="Arial" w:cs="Arial"/>
          <w:lang w:val="es-ES"/>
        </w:rPr>
        <w:t xml:space="preserve"> </w:t>
      </w:r>
      <w:proofErr w:type="spellStart"/>
      <w:r w:rsidR="000D14F0" w:rsidRPr="000D14F0">
        <w:rPr>
          <w:rFonts w:ascii="Arial" w:hAnsi="Arial" w:cs="Arial"/>
          <w:lang w:val="es-ES"/>
        </w:rPr>
        <w:t>Saturometría</w:t>
      </w:r>
      <w:proofErr w:type="spellEnd"/>
      <w:r w:rsidR="000D14F0" w:rsidRPr="000D14F0">
        <w:rPr>
          <w:rFonts w:ascii="Arial" w:hAnsi="Arial" w:cs="Arial"/>
          <w:lang w:val="es-ES"/>
        </w:rPr>
        <w:t xml:space="preserve"> 97%</w:t>
      </w:r>
    </w:p>
    <w:p w:rsidR="005F5CC5" w:rsidRPr="000D14F0" w:rsidRDefault="000D14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TAC DE TORAX</w:t>
      </w:r>
    </w:p>
    <w:p w:rsidR="00FB2D53" w:rsidRPr="00F479ED" w:rsidRDefault="00FB2D53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es-AR"/>
        </w:rPr>
        <w:drawing>
          <wp:inline distT="0" distB="0" distL="0" distR="0">
            <wp:extent cx="2685911" cy="1783458"/>
            <wp:effectExtent l="19050" t="0" r="139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0" cy="17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</w:rPr>
        <w:t xml:space="preserve">  </w:t>
      </w:r>
      <w:r>
        <w:rPr>
          <w:rFonts w:ascii="Arial" w:hAnsi="Arial" w:cs="Arial"/>
          <w:b/>
          <w:noProof/>
          <w:color w:val="FF0000"/>
          <w:lang w:eastAsia="es-AR"/>
        </w:rPr>
        <w:drawing>
          <wp:inline distT="0" distB="0" distL="0" distR="0">
            <wp:extent cx="2542781" cy="1787645"/>
            <wp:effectExtent l="1905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08" cy="178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A1" w:rsidRDefault="005853A1">
      <w:pPr>
        <w:rPr>
          <w:rFonts w:ascii="Arial" w:hAnsi="Arial" w:cs="Arial"/>
        </w:rPr>
      </w:pPr>
    </w:p>
    <w:p w:rsidR="00F479ED" w:rsidRDefault="00FB2D5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2557895" cy="1792554"/>
            <wp:effectExtent l="19050" t="0" r="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04" cy="17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2373546" cy="1794541"/>
            <wp:effectExtent l="19050" t="0" r="7704" b="0"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06" cy="17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C5" w:rsidRDefault="00FB2D53" w:rsidP="005F5C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TAC  confirma el</w:t>
      </w:r>
      <w:r w:rsidR="005F5CC5">
        <w:rPr>
          <w:rFonts w:ascii="Arial" w:hAnsi="Arial" w:cs="Arial"/>
          <w:b/>
        </w:rPr>
        <w:t xml:space="preserve"> compromiso del lóbul</w:t>
      </w:r>
      <w:r>
        <w:rPr>
          <w:rFonts w:ascii="Arial" w:hAnsi="Arial" w:cs="Arial"/>
          <w:b/>
        </w:rPr>
        <w:t>o superior izquierdo que se evidencia</w:t>
      </w:r>
      <w:r w:rsidR="005F5CC5">
        <w:rPr>
          <w:rFonts w:ascii="Arial" w:hAnsi="Arial" w:cs="Arial"/>
          <w:b/>
        </w:rPr>
        <w:t xml:space="preserve"> enfisematoso, con trama en su interior lo que descarta neumotórax. Además se aprecia la deformidad de la caja torácica en el mismo lado que la lesión pulmonar. </w:t>
      </w:r>
    </w:p>
    <w:p w:rsidR="005F5CC5" w:rsidRDefault="005F5CC5" w:rsidP="005F5CC5">
      <w:pPr>
        <w:rPr>
          <w:rFonts w:ascii="Arial" w:hAnsi="Arial" w:cs="Arial"/>
          <w:b/>
        </w:rPr>
      </w:pPr>
    </w:p>
    <w:p w:rsidR="005F5CC5" w:rsidRDefault="00FB2D53" w:rsidP="005F5C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</w:t>
      </w:r>
      <w:r w:rsidR="002A0266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pecha diagnóstica</w:t>
      </w:r>
      <w:r w:rsidR="00805776">
        <w:rPr>
          <w:rFonts w:ascii="Arial" w:hAnsi="Arial" w:cs="Arial"/>
          <w:b/>
        </w:rPr>
        <w:t xml:space="preserve">: </w:t>
      </w:r>
    </w:p>
    <w:p w:rsidR="00C77615" w:rsidRDefault="000B7E3C" w:rsidP="005F5CC5">
      <w:pPr>
        <w:ind w:left="720"/>
        <w:rPr>
          <w:rFonts w:ascii="Arial" w:hAnsi="Arial" w:cs="Arial"/>
          <w:b/>
          <w:lang w:val="es-ES"/>
        </w:rPr>
      </w:pPr>
      <w:r w:rsidRPr="00F479ED">
        <w:rPr>
          <w:rFonts w:ascii="Arial" w:hAnsi="Arial" w:cs="Arial"/>
          <w:b/>
          <w:lang w:val="es-ES"/>
        </w:rPr>
        <w:t xml:space="preserve">Por lo expuesto se </w:t>
      </w:r>
      <w:r w:rsidR="00FB2D53">
        <w:rPr>
          <w:rFonts w:ascii="Arial" w:hAnsi="Arial" w:cs="Arial"/>
          <w:b/>
          <w:lang w:val="es-ES"/>
        </w:rPr>
        <w:t>piensa en Enfisema l</w:t>
      </w:r>
      <w:r w:rsidRPr="00F479ED">
        <w:rPr>
          <w:rFonts w:ascii="Arial" w:hAnsi="Arial" w:cs="Arial"/>
          <w:b/>
          <w:lang w:val="es-ES"/>
        </w:rPr>
        <w:t xml:space="preserve">obar congénito (ELC) del lóbulo superior izquierdo acompañado de </w:t>
      </w:r>
      <w:proofErr w:type="spellStart"/>
      <w:r w:rsidRPr="00F479ED">
        <w:rPr>
          <w:rFonts w:ascii="Arial" w:hAnsi="Arial" w:cs="Arial"/>
          <w:b/>
          <w:lang w:val="es-ES"/>
        </w:rPr>
        <w:t>pectum</w:t>
      </w:r>
      <w:proofErr w:type="spellEnd"/>
      <w:r w:rsidRPr="00F479ED">
        <w:rPr>
          <w:rFonts w:ascii="Arial" w:hAnsi="Arial" w:cs="Arial"/>
          <w:b/>
          <w:lang w:val="es-ES"/>
        </w:rPr>
        <w:t xml:space="preserve"> </w:t>
      </w:r>
      <w:proofErr w:type="spellStart"/>
      <w:r w:rsidRPr="00F479ED">
        <w:rPr>
          <w:rFonts w:ascii="Arial" w:hAnsi="Arial" w:cs="Arial"/>
          <w:b/>
          <w:lang w:val="es-ES"/>
        </w:rPr>
        <w:t>excavatum</w:t>
      </w:r>
      <w:proofErr w:type="spellEnd"/>
      <w:r w:rsidRPr="00F479ED">
        <w:rPr>
          <w:rFonts w:ascii="Arial" w:hAnsi="Arial" w:cs="Arial"/>
          <w:b/>
          <w:lang w:val="es-ES"/>
        </w:rPr>
        <w:t xml:space="preserve"> izquierdo.</w:t>
      </w:r>
    </w:p>
    <w:p w:rsidR="005F5CC5" w:rsidRDefault="005F5CC5" w:rsidP="005F5CC5">
      <w:pPr>
        <w:ind w:left="720"/>
        <w:rPr>
          <w:rFonts w:ascii="Arial" w:hAnsi="Arial" w:cs="Arial"/>
          <w:b/>
          <w:lang w:val="es-ES"/>
        </w:rPr>
      </w:pPr>
    </w:p>
    <w:p w:rsidR="00673EDA" w:rsidRDefault="005F5CC5" w:rsidP="00673EDA">
      <w:pPr>
        <w:rPr>
          <w:rFonts w:ascii="Arial" w:hAnsi="Arial" w:cs="Arial"/>
          <w:lang w:val="es-ES"/>
        </w:rPr>
      </w:pPr>
      <w:r w:rsidRPr="00D87C10">
        <w:rPr>
          <w:rFonts w:ascii="Arial" w:hAnsi="Arial" w:cs="Arial"/>
          <w:lang w:val="es-ES"/>
        </w:rPr>
        <w:lastRenderedPageBreak/>
        <w:t>Se realiza</w:t>
      </w:r>
      <w:r>
        <w:rPr>
          <w:rFonts w:ascii="Arial" w:hAnsi="Arial" w:cs="Arial"/>
          <w:b/>
          <w:lang w:val="es-ES"/>
        </w:rPr>
        <w:t xml:space="preserve"> </w:t>
      </w:r>
      <w:proofErr w:type="spellStart"/>
      <w:r>
        <w:rPr>
          <w:rFonts w:ascii="Arial" w:hAnsi="Arial" w:cs="Arial"/>
          <w:b/>
          <w:lang w:val="es-ES"/>
        </w:rPr>
        <w:t>espirometría</w:t>
      </w:r>
      <w:proofErr w:type="spellEnd"/>
      <w:r>
        <w:rPr>
          <w:rFonts w:ascii="Arial" w:hAnsi="Arial" w:cs="Arial"/>
          <w:b/>
          <w:lang w:val="es-ES"/>
        </w:rPr>
        <w:t>:</w:t>
      </w:r>
      <w:r w:rsidR="00673EDA">
        <w:rPr>
          <w:rFonts w:ascii="Arial" w:hAnsi="Arial" w:cs="Arial"/>
          <w:b/>
          <w:lang w:val="es-ES"/>
        </w:rPr>
        <w:t xml:space="preserve"> </w:t>
      </w:r>
      <w:r w:rsidR="00673EDA">
        <w:rPr>
          <w:rFonts w:ascii="Arial" w:hAnsi="Arial" w:cs="Arial"/>
          <w:lang w:val="es-ES"/>
        </w:rPr>
        <w:t>observándose</w:t>
      </w:r>
      <w:r w:rsidR="00673EDA" w:rsidRPr="00A027AE">
        <w:rPr>
          <w:rFonts w:ascii="Arial" w:hAnsi="Arial" w:cs="Arial"/>
          <w:lang w:val="es-ES"/>
        </w:rPr>
        <w:t xml:space="preserve">  restricción moderada, sin respuesta a</w:t>
      </w:r>
      <w:r w:rsidR="00673EDA">
        <w:rPr>
          <w:rFonts w:ascii="Arial" w:hAnsi="Arial" w:cs="Arial"/>
          <w:lang w:val="es-ES"/>
        </w:rPr>
        <w:t>l</w:t>
      </w:r>
      <w:r w:rsidR="00673EDA" w:rsidRPr="00A027AE">
        <w:rPr>
          <w:rFonts w:ascii="Arial" w:hAnsi="Arial" w:cs="Arial"/>
          <w:lang w:val="es-ES"/>
        </w:rPr>
        <w:t xml:space="preserve"> </w:t>
      </w:r>
      <w:proofErr w:type="spellStart"/>
      <w:r w:rsidR="00673EDA" w:rsidRPr="00A027AE">
        <w:rPr>
          <w:rFonts w:ascii="Arial" w:hAnsi="Arial" w:cs="Arial"/>
          <w:lang w:val="es-ES"/>
        </w:rPr>
        <w:t>salbutamol</w:t>
      </w:r>
      <w:proofErr w:type="spellEnd"/>
      <w:r w:rsidR="00673EDA">
        <w:rPr>
          <w:rFonts w:ascii="Arial" w:hAnsi="Arial" w:cs="Arial"/>
          <w:lang w:val="es-ES"/>
        </w:rPr>
        <w:t>.</w:t>
      </w:r>
    </w:p>
    <w:p w:rsidR="005F5CC5" w:rsidRPr="00673EDA" w:rsidRDefault="005F5CC5" w:rsidP="005F5CC5">
      <w:pPr>
        <w:ind w:left="708"/>
        <w:rPr>
          <w:rFonts w:ascii="Arial" w:hAnsi="Arial" w:cs="Arial"/>
          <w:b/>
          <w:lang w:val="es-ES"/>
        </w:rPr>
      </w:pPr>
    </w:p>
    <w:p w:rsidR="00805776" w:rsidRPr="00393518" w:rsidRDefault="00393518" w:rsidP="00F479ED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4122199" cy="220576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67" cy="220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1545254" cy="20468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57" cy="204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7AE" w:rsidRDefault="00A027AE">
      <w:pPr>
        <w:rPr>
          <w:rFonts w:ascii="Arial" w:hAnsi="Arial" w:cs="Arial"/>
          <w:lang w:val="es-ES"/>
        </w:rPr>
      </w:pPr>
      <w:r w:rsidRPr="00A027AE">
        <w:rPr>
          <w:rFonts w:ascii="Arial" w:hAnsi="Arial" w:cs="Arial"/>
          <w:lang w:val="es-ES"/>
        </w:rPr>
        <w:t xml:space="preserve">Se solicita </w:t>
      </w:r>
      <w:proofErr w:type="spellStart"/>
      <w:r w:rsidRPr="00D87C10">
        <w:rPr>
          <w:rFonts w:ascii="Arial" w:hAnsi="Arial" w:cs="Arial"/>
          <w:b/>
          <w:lang w:val="es-ES"/>
        </w:rPr>
        <w:t>broncoscopía</w:t>
      </w:r>
      <w:proofErr w:type="spellEnd"/>
      <w:r w:rsidRPr="00A027AE">
        <w:rPr>
          <w:rFonts w:ascii="Arial" w:hAnsi="Arial" w:cs="Arial"/>
          <w:lang w:val="es-ES"/>
        </w:rPr>
        <w:t>: ausencia de cuerpo extraño u otra obstrucción bronquial</w:t>
      </w:r>
    </w:p>
    <w:p w:rsidR="00C77615" w:rsidRPr="00A027AE" w:rsidRDefault="00A027AE" w:rsidP="00A027AE">
      <w:pPr>
        <w:numPr>
          <w:ilvl w:val="0"/>
          <w:numId w:val="5"/>
        </w:numPr>
        <w:rPr>
          <w:rFonts w:ascii="Arial" w:hAnsi="Arial" w:cs="Arial"/>
        </w:rPr>
      </w:pPr>
      <w:r w:rsidRPr="00D87C10">
        <w:rPr>
          <w:rFonts w:ascii="Arial" w:hAnsi="Arial" w:cs="Arial"/>
          <w:b/>
          <w:lang w:val="es-ES"/>
        </w:rPr>
        <w:t>Conducta:</w:t>
      </w:r>
      <w:r>
        <w:rPr>
          <w:rFonts w:ascii="Arial" w:hAnsi="Arial" w:cs="Arial"/>
          <w:lang w:val="es-ES"/>
        </w:rPr>
        <w:t xml:space="preserve"> </w:t>
      </w:r>
      <w:r w:rsidR="000B7E3C" w:rsidRPr="00A027AE">
        <w:rPr>
          <w:rFonts w:ascii="Arial" w:hAnsi="Arial" w:cs="Arial"/>
          <w:lang w:val="es-ES"/>
        </w:rPr>
        <w:t>Se discutió conducta con equipo multidisciplinario. Se decide tratamiento conservador con moni</w:t>
      </w:r>
      <w:r w:rsidR="00D87C10">
        <w:rPr>
          <w:rFonts w:ascii="Arial" w:hAnsi="Arial" w:cs="Arial"/>
          <w:lang w:val="es-ES"/>
        </w:rPr>
        <w:t xml:space="preserve">toreo clínico y </w:t>
      </w:r>
      <w:proofErr w:type="spellStart"/>
      <w:r w:rsidR="00D87C10">
        <w:rPr>
          <w:rFonts w:ascii="Arial" w:hAnsi="Arial" w:cs="Arial"/>
          <w:lang w:val="es-ES"/>
        </w:rPr>
        <w:t>espirométrico</w:t>
      </w:r>
      <w:proofErr w:type="spellEnd"/>
      <w:r w:rsidR="00D87C10">
        <w:rPr>
          <w:rFonts w:ascii="Arial" w:hAnsi="Arial" w:cs="Arial"/>
          <w:lang w:val="es-ES"/>
        </w:rPr>
        <w:t>, postergando</w:t>
      </w:r>
      <w:r w:rsidR="000B7E3C" w:rsidRPr="00A027AE">
        <w:rPr>
          <w:rFonts w:ascii="Arial" w:hAnsi="Arial" w:cs="Arial"/>
          <w:lang w:val="es-ES"/>
        </w:rPr>
        <w:t xml:space="preserve"> lobectomía hasta más tarde en el crecimiento por temor a que tras la cirugía empeore la deformidad de la caja torácica. </w:t>
      </w:r>
    </w:p>
    <w:p w:rsidR="00707F9F" w:rsidRPr="00D87C10" w:rsidRDefault="009A5DC9" w:rsidP="006247B0">
      <w:pPr>
        <w:rPr>
          <w:rFonts w:ascii="Arial" w:hAnsi="Arial" w:cs="Arial"/>
          <w:b/>
          <w:u w:val="single"/>
        </w:rPr>
      </w:pPr>
      <w:r w:rsidRPr="00D87C10">
        <w:rPr>
          <w:rFonts w:ascii="Arial" w:hAnsi="Arial" w:cs="Arial"/>
          <w:b/>
          <w:u w:val="single"/>
        </w:rPr>
        <w:t>Discusión</w:t>
      </w:r>
    </w:p>
    <w:p w:rsidR="00C77615" w:rsidRPr="00D87C10" w:rsidRDefault="005F5CC5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>El enfisema lobar congénito (ELC) e</w:t>
      </w:r>
      <w:r w:rsidR="000B7E3C" w:rsidRPr="00D87C10">
        <w:rPr>
          <w:rFonts w:ascii="Arial" w:hAnsi="Arial" w:cs="Arial"/>
          <w:lang w:val="es-ES"/>
        </w:rPr>
        <w:t>s una anomalía congénita poco frecuente de las vías respiratorias con una prevalencia de uno cad</w:t>
      </w:r>
      <w:r w:rsidRPr="00D87C10">
        <w:rPr>
          <w:rFonts w:ascii="Arial" w:hAnsi="Arial" w:cs="Arial"/>
          <w:lang w:val="es-ES"/>
        </w:rPr>
        <w:t xml:space="preserve">a 20.000 a 30.000 nacimientos.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Se presenta en su mayoría dentro de pocas horas después del nacimiento y hasta los seis meses. </w:t>
      </w:r>
      <w:r w:rsidR="00531E49" w:rsidRPr="00D87C10">
        <w:rPr>
          <w:rFonts w:ascii="Arial" w:hAnsi="Arial" w:cs="Arial"/>
          <w:lang w:val="es-ES"/>
        </w:rPr>
        <w:t>En casos raros, como en el descripto en esta oportunidad, puede diagnosticarse tarde en la infancia o en la edad adulta.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lastRenderedPageBreak/>
        <w:t xml:space="preserve">Por lo general afecta un solo lóbulo, con más frecuencia el lóbulo superior izquierdo.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La disnea es el síntoma más común asociado con tos, </w:t>
      </w:r>
      <w:proofErr w:type="spellStart"/>
      <w:r w:rsidRPr="00D87C10">
        <w:rPr>
          <w:rFonts w:ascii="Arial" w:hAnsi="Arial" w:cs="Arial"/>
          <w:lang w:val="es-ES"/>
        </w:rPr>
        <w:t>sibilancias</w:t>
      </w:r>
      <w:proofErr w:type="spellEnd"/>
      <w:r w:rsidRPr="00D87C10">
        <w:rPr>
          <w:rFonts w:ascii="Arial" w:hAnsi="Arial" w:cs="Arial"/>
          <w:lang w:val="es-ES"/>
        </w:rPr>
        <w:t xml:space="preserve">, o infección recurrente.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Se desconoce la etiología. En un 50% de los casos no se encuentra causa aparente, un defecto congénito del cartílago se encuentra en 25% de los casos que causan colapso bronquial en la expiración. Otras obstrucciones bronquiales (pliegue redundante de la mucosa, tapón de moco, hipoplasia bronquial / estenosis etc.) son responsables del restante 25% de los casos.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Clínicamente puede simular neumotórax pero puede ser diferenciada por medio de la radiografía de tórax y/o TAC. Esta diferenciación es   esencial, ya que la inserción de un tubo de drenaje en un ELC puede ser perjudicial para el paciente.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La </w:t>
      </w:r>
      <w:r w:rsidR="00531E49" w:rsidRPr="00D87C10">
        <w:rPr>
          <w:rFonts w:ascii="Arial" w:hAnsi="Arial" w:cs="Arial"/>
          <w:lang w:val="es-ES"/>
        </w:rPr>
        <w:t>broncoscopí</w:t>
      </w:r>
      <w:r w:rsidRPr="00D87C10">
        <w:rPr>
          <w:rFonts w:ascii="Arial" w:hAnsi="Arial" w:cs="Arial"/>
          <w:lang w:val="es-ES"/>
        </w:rPr>
        <w:t xml:space="preserve">a se hace para descartar cualquier anomalía </w:t>
      </w:r>
      <w:proofErr w:type="spellStart"/>
      <w:r w:rsidRPr="00D87C10">
        <w:rPr>
          <w:rFonts w:ascii="Arial" w:hAnsi="Arial" w:cs="Arial"/>
          <w:lang w:val="es-ES"/>
        </w:rPr>
        <w:t>traqueobronquial</w:t>
      </w:r>
      <w:proofErr w:type="spellEnd"/>
      <w:r w:rsidR="00531E49" w:rsidRPr="00D87C10">
        <w:rPr>
          <w:rFonts w:ascii="Arial" w:hAnsi="Arial" w:cs="Arial"/>
          <w:lang w:val="es-ES"/>
        </w:rPr>
        <w:t>,</w:t>
      </w:r>
      <w:r w:rsidRPr="00D87C10">
        <w:rPr>
          <w:rFonts w:ascii="Arial" w:hAnsi="Arial" w:cs="Arial"/>
          <w:lang w:val="es-ES"/>
        </w:rPr>
        <w:t xml:space="preserve"> congénita o adquirida</w:t>
      </w:r>
      <w:r w:rsidR="00531E49" w:rsidRPr="00D87C10">
        <w:rPr>
          <w:rFonts w:ascii="Arial" w:hAnsi="Arial" w:cs="Arial"/>
          <w:lang w:val="es-ES"/>
        </w:rPr>
        <w:t>,</w:t>
      </w:r>
      <w:r w:rsidRPr="00D87C10">
        <w:rPr>
          <w:rFonts w:ascii="Arial" w:hAnsi="Arial" w:cs="Arial"/>
          <w:lang w:val="es-ES"/>
        </w:rPr>
        <w:t xml:space="preserve"> y excluir la obstrucción  por cuerpo extraño </w:t>
      </w:r>
    </w:p>
    <w:p w:rsidR="00C77615" w:rsidRPr="00D87C10" w:rsidRDefault="000B7E3C" w:rsidP="00A027AE">
      <w:pPr>
        <w:numPr>
          <w:ilvl w:val="0"/>
          <w:numId w:val="6"/>
        </w:numPr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>Tratamiento es principalmente quirúrgico. L</w:t>
      </w:r>
      <w:r w:rsidR="00531E49" w:rsidRPr="00D87C10">
        <w:rPr>
          <w:rFonts w:ascii="Arial" w:hAnsi="Arial" w:cs="Arial"/>
          <w:lang w:val="es-ES"/>
        </w:rPr>
        <w:t>a l</w:t>
      </w:r>
      <w:r w:rsidRPr="00D87C10">
        <w:rPr>
          <w:rFonts w:ascii="Arial" w:hAnsi="Arial" w:cs="Arial"/>
          <w:lang w:val="es-ES"/>
        </w:rPr>
        <w:t>obectomía es el procedimiento estándar y permite la expansión de tejido pulmonar normal comprimido. El resultado a largo plazo es excelente, con curación completa en más del 85% de los casos. Sin embargo, un enfoque conservador también ha demostrado buenos resultados en los pacientes con enfermedad más leve que se presenta más adelante en la vida</w:t>
      </w:r>
      <w:r w:rsidRPr="00673EDA">
        <w:rPr>
          <w:rFonts w:ascii="Arial" w:hAnsi="Arial" w:cs="Arial"/>
          <w:b/>
          <w:i/>
          <w:lang w:val="es-ES"/>
        </w:rPr>
        <w:t xml:space="preserve">. </w:t>
      </w:r>
      <w:r w:rsidR="00531E49" w:rsidRPr="00673EDA">
        <w:rPr>
          <w:rFonts w:ascii="Arial" w:hAnsi="Arial" w:cs="Arial"/>
          <w:b/>
          <w:i/>
          <w:lang w:val="es-ES"/>
        </w:rPr>
        <w:t xml:space="preserve">En esta oportunidad se discutió  la conducta terapéutica con un equipo multidisciplinario. Se decidió tratamiento conservador con monitoreo clínico y </w:t>
      </w:r>
      <w:proofErr w:type="spellStart"/>
      <w:r w:rsidR="00531E49" w:rsidRPr="00673EDA">
        <w:rPr>
          <w:rFonts w:ascii="Arial" w:hAnsi="Arial" w:cs="Arial"/>
          <w:b/>
          <w:i/>
          <w:lang w:val="es-ES"/>
        </w:rPr>
        <w:t>espirométrico</w:t>
      </w:r>
      <w:proofErr w:type="spellEnd"/>
      <w:r w:rsidR="00531E49" w:rsidRPr="00673EDA">
        <w:rPr>
          <w:rFonts w:ascii="Arial" w:hAnsi="Arial" w:cs="Arial"/>
          <w:b/>
          <w:i/>
          <w:lang w:val="es-ES"/>
        </w:rPr>
        <w:t xml:space="preserve">, así como evaluación cardiovascular para descartar hipertensión pulmonar y repercusión </w:t>
      </w:r>
      <w:r w:rsidR="00673EDA">
        <w:rPr>
          <w:rFonts w:ascii="Arial" w:hAnsi="Arial" w:cs="Arial"/>
          <w:b/>
          <w:i/>
          <w:lang w:val="es-ES"/>
        </w:rPr>
        <w:t>sobre cámaras derechas. Por el momento se posterga lobectomía hasta más tarde</w:t>
      </w:r>
      <w:r w:rsidR="00531E49" w:rsidRPr="00673EDA">
        <w:rPr>
          <w:rFonts w:ascii="Arial" w:hAnsi="Arial" w:cs="Arial"/>
          <w:b/>
          <w:i/>
          <w:lang w:val="es-ES"/>
        </w:rPr>
        <w:t xml:space="preserve"> en el crecimiento</w:t>
      </w:r>
      <w:r w:rsidR="00673EDA">
        <w:rPr>
          <w:rFonts w:ascii="Arial" w:hAnsi="Arial" w:cs="Arial"/>
          <w:b/>
          <w:i/>
          <w:lang w:val="es-ES"/>
        </w:rPr>
        <w:t>,</w:t>
      </w:r>
      <w:r w:rsidR="00531E49" w:rsidRPr="00673EDA">
        <w:rPr>
          <w:rFonts w:ascii="Arial" w:hAnsi="Arial" w:cs="Arial"/>
          <w:b/>
          <w:i/>
          <w:lang w:val="es-ES"/>
        </w:rPr>
        <w:t xml:space="preserve"> por temor a que tras la cirugía empeore la deformidad de la caja torácica.</w:t>
      </w:r>
    </w:p>
    <w:p w:rsidR="00A027AE" w:rsidRDefault="00A027AE" w:rsidP="006247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Conclusión:</w:t>
      </w:r>
    </w:p>
    <w:p w:rsidR="00C77615" w:rsidRPr="00A027AE" w:rsidRDefault="000B7E3C" w:rsidP="00A027AE">
      <w:pPr>
        <w:numPr>
          <w:ilvl w:val="0"/>
          <w:numId w:val="10"/>
        </w:numPr>
        <w:rPr>
          <w:rFonts w:ascii="Arial" w:hAnsi="Arial" w:cs="Arial"/>
          <w:b/>
        </w:rPr>
      </w:pPr>
      <w:r w:rsidRPr="00A027AE">
        <w:rPr>
          <w:rFonts w:ascii="Arial" w:hAnsi="Arial" w:cs="Arial"/>
          <w:b/>
          <w:lang w:val="es-ES"/>
        </w:rPr>
        <w:t>ELC que se presenta a finales de la infancia o la edad adulta, puede conducir a un reto diagnóstico para el médico y puede ser detectado sólo si se mantiene una alta sospecha diagnóstica. El diagnóstico y su diferenciación de neumotórax son importantes, por lo que la intervención innecesaria para el neumotórax puede evitarse y el paciente puede ser evaluado para un tratamiento quirúrgico definitivo. Los pacientes asintomáticos y menos graves pueden ser considerados para un enfoque conservador no quirúrgico con estricto seguimiento.</w:t>
      </w:r>
    </w:p>
    <w:p w:rsidR="00707F9F" w:rsidRPr="00D87C10" w:rsidRDefault="004408EF" w:rsidP="00001F0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Bibliografía </w:t>
      </w:r>
    </w:p>
    <w:p w:rsidR="00C77615" w:rsidRPr="00D87C10" w:rsidRDefault="000B7E3C" w:rsidP="00A027AE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87C10">
        <w:rPr>
          <w:rFonts w:ascii="Arial" w:hAnsi="Arial" w:cs="Arial"/>
          <w:lang w:val="es-ES"/>
        </w:rPr>
        <w:t xml:space="preserve">1. Tratado de Neumología Infantil. </w:t>
      </w:r>
      <w:proofErr w:type="spellStart"/>
      <w:r w:rsidRPr="00D87C10">
        <w:rPr>
          <w:rFonts w:ascii="Arial" w:hAnsi="Arial" w:cs="Arial"/>
          <w:lang w:val="es-ES"/>
        </w:rPr>
        <w:t>N.Cobos</w:t>
      </w:r>
      <w:proofErr w:type="spellEnd"/>
      <w:r w:rsidRPr="00D87C10">
        <w:rPr>
          <w:rFonts w:ascii="Arial" w:hAnsi="Arial" w:cs="Arial"/>
          <w:lang w:val="es-ES"/>
        </w:rPr>
        <w:t xml:space="preserve"> Barroso, E. </w:t>
      </w:r>
      <w:proofErr w:type="spellStart"/>
      <w:r w:rsidRPr="00D87C10">
        <w:rPr>
          <w:rFonts w:ascii="Arial" w:hAnsi="Arial" w:cs="Arial"/>
          <w:lang w:val="es-ES"/>
        </w:rPr>
        <w:t>Gonzalez</w:t>
      </w:r>
      <w:proofErr w:type="spellEnd"/>
      <w:r w:rsidRPr="00D87C10">
        <w:rPr>
          <w:rFonts w:ascii="Arial" w:hAnsi="Arial" w:cs="Arial"/>
          <w:lang w:val="es-ES"/>
        </w:rPr>
        <w:t xml:space="preserve"> Pérez-</w:t>
      </w:r>
      <w:proofErr w:type="spellStart"/>
      <w:r w:rsidRPr="00D87C10">
        <w:rPr>
          <w:rFonts w:ascii="Arial" w:hAnsi="Arial" w:cs="Arial"/>
          <w:lang w:val="es-ES"/>
        </w:rPr>
        <w:t>Yarza</w:t>
      </w:r>
      <w:proofErr w:type="spellEnd"/>
      <w:r w:rsidRPr="00D87C10">
        <w:rPr>
          <w:rFonts w:ascii="Arial" w:hAnsi="Arial" w:cs="Arial"/>
          <w:lang w:val="es-ES"/>
        </w:rPr>
        <w:t xml:space="preserve"> </w:t>
      </w:r>
    </w:p>
    <w:p w:rsidR="00C77615" w:rsidRPr="00D87C10" w:rsidRDefault="000B7E3C" w:rsidP="00A027AE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87C10">
        <w:rPr>
          <w:rFonts w:ascii="Arial" w:hAnsi="Arial" w:cs="Arial"/>
          <w:lang w:val="en-US"/>
        </w:rPr>
        <w:lastRenderedPageBreak/>
        <w:t>2. Congenital lobar emphysema: Evaluation and long-term follow-up of thirty cases at a single center.  </w:t>
      </w:r>
      <w:proofErr w:type="spellStart"/>
      <w:r w:rsidRPr="00D87C10">
        <w:rPr>
          <w:rFonts w:ascii="Arial" w:hAnsi="Arial" w:cs="Arial"/>
          <w:lang w:val="es-ES"/>
        </w:rPr>
        <w:t>Ozçelik</w:t>
      </w:r>
      <w:proofErr w:type="spellEnd"/>
      <w:r w:rsidRPr="00D87C10">
        <w:rPr>
          <w:rFonts w:ascii="Arial" w:hAnsi="Arial" w:cs="Arial"/>
          <w:lang w:val="es-ES"/>
        </w:rPr>
        <w:t xml:space="preserve"> U, </w:t>
      </w:r>
      <w:proofErr w:type="spellStart"/>
      <w:r w:rsidRPr="00D87C10">
        <w:rPr>
          <w:rFonts w:ascii="Arial" w:hAnsi="Arial" w:cs="Arial"/>
          <w:lang w:val="es-ES"/>
        </w:rPr>
        <w:t>Göçmen</w:t>
      </w:r>
      <w:proofErr w:type="spellEnd"/>
      <w:r w:rsidRPr="00D87C10">
        <w:rPr>
          <w:rFonts w:ascii="Arial" w:hAnsi="Arial" w:cs="Arial"/>
          <w:lang w:val="es-ES"/>
        </w:rPr>
        <w:t xml:space="preserve"> A, </w:t>
      </w:r>
      <w:proofErr w:type="spellStart"/>
      <w:r w:rsidRPr="00D87C10">
        <w:rPr>
          <w:rFonts w:ascii="Arial" w:hAnsi="Arial" w:cs="Arial"/>
          <w:lang w:val="es-ES"/>
        </w:rPr>
        <w:t>Kiper</w:t>
      </w:r>
      <w:proofErr w:type="spellEnd"/>
      <w:r w:rsidRPr="00D87C10">
        <w:rPr>
          <w:rFonts w:ascii="Arial" w:hAnsi="Arial" w:cs="Arial"/>
          <w:lang w:val="es-ES"/>
        </w:rPr>
        <w:t xml:space="preserve"> N, </w:t>
      </w:r>
      <w:proofErr w:type="spellStart"/>
      <w:r w:rsidRPr="00D87C10">
        <w:rPr>
          <w:rFonts w:ascii="Arial" w:hAnsi="Arial" w:cs="Arial"/>
          <w:lang w:val="es-ES"/>
        </w:rPr>
        <w:t>Doğru</w:t>
      </w:r>
      <w:proofErr w:type="spellEnd"/>
      <w:r w:rsidRPr="00D87C10">
        <w:rPr>
          <w:rFonts w:ascii="Arial" w:hAnsi="Arial" w:cs="Arial"/>
          <w:lang w:val="es-ES"/>
        </w:rPr>
        <w:t xml:space="preserve"> D, </w:t>
      </w:r>
      <w:proofErr w:type="spellStart"/>
      <w:r w:rsidRPr="00D87C10">
        <w:rPr>
          <w:rFonts w:ascii="Arial" w:hAnsi="Arial" w:cs="Arial"/>
          <w:lang w:val="es-ES"/>
        </w:rPr>
        <w:t>Dilber</w:t>
      </w:r>
      <w:proofErr w:type="spellEnd"/>
      <w:r w:rsidRPr="00D87C10">
        <w:rPr>
          <w:rFonts w:ascii="Arial" w:hAnsi="Arial" w:cs="Arial"/>
          <w:lang w:val="es-ES"/>
        </w:rPr>
        <w:t xml:space="preserve"> E, </w:t>
      </w:r>
      <w:proofErr w:type="spellStart"/>
      <w:r w:rsidRPr="00D87C10">
        <w:rPr>
          <w:rFonts w:ascii="Arial" w:hAnsi="Arial" w:cs="Arial"/>
          <w:lang w:val="es-ES"/>
        </w:rPr>
        <w:t>Yalçin</w:t>
      </w:r>
      <w:proofErr w:type="spellEnd"/>
      <w:r w:rsidRPr="00D87C10">
        <w:rPr>
          <w:rFonts w:ascii="Arial" w:hAnsi="Arial" w:cs="Arial"/>
          <w:lang w:val="es-ES"/>
        </w:rPr>
        <w:t xml:space="preserve"> EG. </w:t>
      </w:r>
      <w:proofErr w:type="spellStart"/>
      <w:r w:rsidRPr="00D87C10">
        <w:rPr>
          <w:rFonts w:ascii="Arial" w:hAnsi="Arial" w:cs="Arial"/>
          <w:lang w:val="en-US"/>
        </w:rPr>
        <w:t>Pediatr</w:t>
      </w:r>
      <w:proofErr w:type="spellEnd"/>
      <w:r w:rsidRPr="00D87C10">
        <w:rPr>
          <w:rFonts w:ascii="Arial" w:hAnsi="Arial" w:cs="Arial"/>
          <w:lang w:val="en-US"/>
        </w:rPr>
        <w:t xml:space="preserve"> </w:t>
      </w:r>
      <w:proofErr w:type="spellStart"/>
      <w:r w:rsidRPr="00D87C10">
        <w:rPr>
          <w:rFonts w:ascii="Arial" w:hAnsi="Arial" w:cs="Arial"/>
          <w:lang w:val="en-US"/>
        </w:rPr>
        <w:t>Pulmonol</w:t>
      </w:r>
      <w:proofErr w:type="spellEnd"/>
      <w:r w:rsidRPr="00D87C10">
        <w:rPr>
          <w:rFonts w:ascii="Arial" w:hAnsi="Arial" w:cs="Arial"/>
          <w:lang w:val="en-US"/>
        </w:rPr>
        <w:t>. 2003</w:t>
      </w:r>
      <w:proofErr w:type="gramStart"/>
      <w:r w:rsidRPr="00D87C10">
        <w:rPr>
          <w:rFonts w:ascii="Arial" w:hAnsi="Arial" w:cs="Arial"/>
          <w:lang w:val="en-US"/>
        </w:rPr>
        <w:t>;35:384</w:t>
      </w:r>
      <w:proofErr w:type="gramEnd"/>
      <w:r w:rsidRPr="00D87C10">
        <w:rPr>
          <w:rFonts w:ascii="Arial" w:hAnsi="Arial" w:cs="Arial"/>
          <w:lang w:val="en-US"/>
        </w:rPr>
        <w:t>–91. </w:t>
      </w:r>
      <w:r w:rsidRPr="00D87C10">
        <w:rPr>
          <w:rFonts w:ascii="Arial" w:hAnsi="Arial" w:cs="Arial"/>
          <w:lang w:val="es-ES"/>
        </w:rPr>
        <w:t xml:space="preserve"> </w:t>
      </w:r>
    </w:p>
    <w:p w:rsidR="00C77615" w:rsidRPr="00D87C10" w:rsidRDefault="000B7E3C" w:rsidP="00A027AE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87C10">
        <w:rPr>
          <w:rFonts w:ascii="Arial" w:hAnsi="Arial" w:cs="Arial"/>
          <w:lang w:val="en-US"/>
        </w:rPr>
        <w:t xml:space="preserve">3. Congenital lobar emphysema in an adult. </w:t>
      </w:r>
      <w:proofErr w:type="spellStart"/>
      <w:r w:rsidRPr="00D87C10">
        <w:rPr>
          <w:rFonts w:ascii="Arial" w:hAnsi="Arial" w:cs="Arial"/>
          <w:lang w:val="en-US"/>
        </w:rPr>
        <w:t>Sadaqat</w:t>
      </w:r>
      <w:proofErr w:type="spellEnd"/>
      <w:r w:rsidRPr="00D87C10">
        <w:rPr>
          <w:rFonts w:ascii="Arial" w:hAnsi="Arial" w:cs="Arial"/>
          <w:lang w:val="en-US"/>
        </w:rPr>
        <w:t xml:space="preserve"> M, </w:t>
      </w:r>
      <w:proofErr w:type="spellStart"/>
      <w:r w:rsidRPr="00D87C10">
        <w:rPr>
          <w:rFonts w:ascii="Arial" w:hAnsi="Arial" w:cs="Arial"/>
          <w:lang w:val="en-US"/>
        </w:rPr>
        <w:t>Malik</w:t>
      </w:r>
      <w:proofErr w:type="spellEnd"/>
      <w:r w:rsidRPr="00D87C10">
        <w:rPr>
          <w:rFonts w:ascii="Arial" w:hAnsi="Arial" w:cs="Arial"/>
          <w:lang w:val="en-US"/>
        </w:rPr>
        <w:t xml:space="preserve"> JA, </w:t>
      </w:r>
      <w:proofErr w:type="spellStart"/>
      <w:r w:rsidRPr="00D87C10">
        <w:rPr>
          <w:rFonts w:ascii="Arial" w:hAnsi="Arial" w:cs="Arial"/>
          <w:lang w:val="en-US"/>
        </w:rPr>
        <w:t>Karim</w:t>
      </w:r>
      <w:proofErr w:type="spellEnd"/>
      <w:r w:rsidRPr="00D87C10">
        <w:rPr>
          <w:rFonts w:ascii="Arial" w:hAnsi="Arial" w:cs="Arial"/>
          <w:lang w:val="en-US"/>
        </w:rPr>
        <w:t xml:space="preserve"> R Lung India. </w:t>
      </w:r>
      <w:r w:rsidR="00A027AE" w:rsidRPr="00D87C10">
        <w:rPr>
          <w:rFonts w:ascii="Arial" w:hAnsi="Arial" w:cs="Arial"/>
          <w:lang w:val="es-ES"/>
        </w:rPr>
        <w:t>2011</w:t>
      </w:r>
      <w:proofErr w:type="gramStart"/>
      <w:r w:rsidR="00A027AE" w:rsidRPr="00D87C10">
        <w:rPr>
          <w:rFonts w:ascii="Arial" w:hAnsi="Arial" w:cs="Arial"/>
          <w:lang w:val="es-ES"/>
        </w:rPr>
        <w:t>;28:67</w:t>
      </w:r>
      <w:proofErr w:type="gramEnd"/>
      <w:r w:rsidR="00A027AE" w:rsidRPr="00D87C10">
        <w:rPr>
          <w:rFonts w:ascii="Arial" w:hAnsi="Arial" w:cs="Arial"/>
          <w:lang w:val="es-ES"/>
        </w:rPr>
        <w:t>–9. </w:t>
      </w:r>
      <w:r w:rsidRPr="00D87C10">
        <w:rPr>
          <w:rFonts w:ascii="Arial" w:hAnsi="Arial" w:cs="Arial"/>
          <w:lang w:val="es-ES"/>
        </w:rPr>
        <w:t xml:space="preserve"> </w:t>
      </w:r>
    </w:p>
    <w:p w:rsidR="00A027AE" w:rsidRPr="00D87C10" w:rsidRDefault="00A027AE" w:rsidP="00001F01">
      <w:pPr>
        <w:jc w:val="both"/>
        <w:rPr>
          <w:rFonts w:ascii="Arial" w:hAnsi="Arial" w:cs="Arial"/>
        </w:rPr>
      </w:pPr>
    </w:p>
    <w:p w:rsidR="00707F9F" w:rsidRPr="00D87C10" w:rsidRDefault="00707F9F" w:rsidP="006247B0">
      <w:pPr>
        <w:rPr>
          <w:rFonts w:ascii="Arial" w:hAnsi="Arial" w:cs="Arial"/>
        </w:rPr>
      </w:pPr>
    </w:p>
    <w:p w:rsidR="00A027AE" w:rsidRPr="00D87C10" w:rsidRDefault="00D87C10" w:rsidP="006247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Verónica </w:t>
      </w:r>
      <w:proofErr w:type="spellStart"/>
      <w:r>
        <w:rPr>
          <w:rFonts w:ascii="Arial" w:hAnsi="Arial" w:cs="Arial"/>
        </w:rPr>
        <w:t>Kohn</w:t>
      </w:r>
      <w:proofErr w:type="spellEnd"/>
    </w:p>
    <w:p w:rsidR="00A027AE" w:rsidRPr="00D87C10" w:rsidRDefault="00A027AE" w:rsidP="006247B0">
      <w:pPr>
        <w:rPr>
          <w:rFonts w:ascii="Arial" w:hAnsi="Arial" w:cs="Arial"/>
        </w:rPr>
      </w:pPr>
      <w:r w:rsidRPr="00D87C10">
        <w:rPr>
          <w:rFonts w:ascii="Arial" w:hAnsi="Arial" w:cs="Arial"/>
        </w:rPr>
        <w:t xml:space="preserve">Servicio de </w:t>
      </w:r>
      <w:proofErr w:type="spellStart"/>
      <w:r w:rsidRPr="00D87C10">
        <w:rPr>
          <w:rFonts w:ascii="Arial" w:hAnsi="Arial" w:cs="Arial"/>
        </w:rPr>
        <w:t>Neumonología</w:t>
      </w:r>
      <w:proofErr w:type="spellEnd"/>
      <w:r w:rsidRPr="00D87C10">
        <w:rPr>
          <w:rFonts w:ascii="Arial" w:hAnsi="Arial" w:cs="Arial"/>
        </w:rPr>
        <w:t xml:space="preserve">, </w:t>
      </w:r>
      <w:proofErr w:type="spellStart"/>
      <w:r w:rsidRPr="00D87C10">
        <w:rPr>
          <w:rFonts w:ascii="Arial" w:hAnsi="Arial" w:cs="Arial"/>
        </w:rPr>
        <w:t>Htal</w:t>
      </w:r>
      <w:proofErr w:type="spellEnd"/>
      <w:r w:rsidRPr="00D87C10">
        <w:rPr>
          <w:rFonts w:ascii="Arial" w:hAnsi="Arial" w:cs="Arial"/>
        </w:rPr>
        <w:t xml:space="preserve">. De Niños de la </w:t>
      </w:r>
      <w:proofErr w:type="spellStart"/>
      <w:r w:rsidRPr="00D87C10">
        <w:rPr>
          <w:rFonts w:ascii="Arial" w:hAnsi="Arial" w:cs="Arial"/>
        </w:rPr>
        <w:t>Sma</w:t>
      </w:r>
      <w:proofErr w:type="spellEnd"/>
      <w:r w:rsidRPr="00D87C10">
        <w:rPr>
          <w:rFonts w:ascii="Arial" w:hAnsi="Arial" w:cs="Arial"/>
        </w:rPr>
        <w:t>. Trinidad. Córdoba</w:t>
      </w:r>
    </w:p>
    <w:p w:rsidR="00C22CCE" w:rsidRPr="00D87C10" w:rsidRDefault="00A027AE" w:rsidP="006247B0">
      <w:pPr>
        <w:rPr>
          <w:rFonts w:ascii="Arial" w:hAnsi="Arial" w:cs="Arial"/>
        </w:rPr>
      </w:pPr>
      <w:r w:rsidRPr="00D87C10">
        <w:rPr>
          <w:rFonts w:ascii="Arial" w:hAnsi="Arial" w:cs="Arial"/>
        </w:rPr>
        <w:t xml:space="preserve">Servicio de Pediatría, </w:t>
      </w:r>
      <w:proofErr w:type="spellStart"/>
      <w:r w:rsidRPr="00D87C10">
        <w:rPr>
          <w:rFonts w:ascii="Arial" w:hAnsi="Arial" w:cs="Arial"/>
        </w:rPr>
        <w:t>Htal</w:t>
      </w:r>
      <w:proofErr w:type="spellEnd"/>
      <w:r w:rsidRPr="00D87C10">
        <w:rPr>
          <w:rFonts w:ascii="Arial" w:hAnsi="Arial" w:cs="Arial"/>
        </w:rPr>
        <w:t xml:space="preserve">. Raúl </w:t>
      </w:r>
      <w:proofErr w:type="spellStart"/>
      <w:r w:rsidRPr="00D87C10">
        <w:rPr>
          <w:rFonts w:ascii="Arial" w:hAnsi="Arial" w:cs="Arial"/>
        </w:rPr>
        <w:t>Ferreyra</w:t>
      </w:r>
      <w:proofErr w:type="spellEnd"/>
      <w:r w:rsidRPr="00D87C10">
        <w:rPr>
          <w:rFonts w:ascii="Arial" w:hAnsi="Arial" w:cs="Arial"/>
        </w:rPr>
        <w:t>. Córdoba</w:t>
      </w:r>
      <w:r w:rsidR="00C22CCE" w:rsidRPr="00D87C10">
        <w:rPr>
          <w:rFonts w:ascii="Arial" w:hAnsi="Arial" w:cs="Arial"/>
        </w:rPr>
        <w:t xml:space="preserve"> </w:t>
      </w:r>
    </w:p>
    <w:p w:rsidR="00707F9F" w:rsidRPr="00D87C10" w:rsidRDefault="00707F9F" w:rsidP="006247B0">
      <w:pPr>
        <w:rPr>
          <w:rFonts w:ascii="Arial" w:hAnsi="Arial" w:cs="Arial"/>
        </w:rPr>
      </w:pPr>
    </w:p>
    <w:p w:rsidR="00707F9F" w:rsidRPr="00D87C10" w:rsidRDefault="00707F9F" w:rsidP="006247B0">
      <w:pPr>
        <w:rPr>
          <w:rFonts w:ascii="Arial" w:hAnsi="Arial" w:cs="Arial"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p w:rsidR="00707F9F" w:rsidRPr="00C22CCE" w:rsidRDefault="00707F9F" w:rsidP="006247B0">
      <w:pPr>
        <w:rPr>
          <w:rFonts w:ascii="Arial" w:hAnsi="Arial" w:cs="Arial"/>
          <w:b/>
        </w:rPr>
      </w:pPr>
    </w:p>
    <w:sectPr w:rsidR="00707F9F" w:rsidRPr="00C22CCE" w:rsidSect="00F20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E754F"/>
    <w:multiLevelType w:val="hybridMultilevel"/>
    <w:tmpl w:val="40022082"/>
    <w:lvl w:ilvl="0" w:tplc="6C2E8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18D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83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E6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EC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283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8B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C3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4B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B272C57"/>
    <w:multiLevelType w:val="hybridMultilevel"/>
    <w:tmpl w:val="5A780A2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F203B"/>
    <w:multiLevelType w:val="hybridMultilevel"/>
    <w:tmpl w:val="3DA8C1C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71E83"/>
    <w:multiLevelType w:val="hybridMultilevel"/>
    <w:tmpl w:val="97A627FA"/>
    <w:lvl w:ilvl="0" w:tplc="054E0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23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E4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38A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04B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09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60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EA1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40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57D10E9"/>
    <w:multiLevelType w:val="hybridMultilevel"/>
    <w:tmpl w:val="D340D872"/>
    <w:lvl w:ilvl="0" w:tplc="3CF6F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6D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E2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A21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6A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E0E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2E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0B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6D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7B38F8"/>
    <w:multiLevelType w:val="hybridMultilevel"/>
    <w:tmpl w:val="95E045C6"/>
    <w:lvl w:ilvl="0" w:tplc="39AE4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21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78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CB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00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8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0C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01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46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2410A2"/>
    <w:multiLevelType w:val="hybridMultilevel"/>
    <w:tmpl w:val="AC4A220A"/>
    <w:lvl w:ilvl="0" w:tplc="1F148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ACB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A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AA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281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E5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0C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2D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AA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4251ED"/>
    <w:multiLevelType w:val="hybridMultilevel"/>
    <w:tmpl w:val="B8D452F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93AFF"/>
    <w:multiLevelType w:val="hybridMultilevel"/>
    <w:tmpl w:val="EB060AB2"/>
    <w:lvl w:ilvl="0" w:tplc="9B660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03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E3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367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8C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41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85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CF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CC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0A867B9"/>
    <w:multiLevelType w:val="hybridMultilevel"/>
    <w:tmpl w:val="FADEB820"/>
    <w:lvl w:ilvl="0" w:tplc="58AE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C1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E6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02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AE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EA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04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AB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CA3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7C070AA"/>
    <w:multiLevelType w:val="hybridMultilevel"/>
    <w:tmpl w:val="D85E2D9E"/>
    <w:lvl w:ilvl="0" w:tplc="695C5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28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2F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C07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61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C3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89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68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6E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D25610F"/>
    <w:multiLevelType w:val="hybridMultilevel"/>
    <w:tmpl w:val="A768AACC"/>
    <w:lvl w:ilvl="0" w:tplc="E2D24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66F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23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F85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E8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46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EF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7A5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80B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0"/>
  </w:num>
  <w:num w:numId="5">
    <w:abstractNumId w:val="5"/>
  </w:num>
  <w:num w:numId="6">
    <w:abstractNumId w:val="4"/>
  </w:num>
  <w:num w:numId="7">
    <w:abstractNumId w:val="11"/>
  </w:num>
  <w:num w:numId="8">
    <w:abstractNumId w:val="6"/>
  </w:num>
  <w:num w:numId="9">
    <w:abstractNumId w:val="3"/>
  </w:num>
  <w:num w:numId="10">
    <w:abstractNumId w:val="8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/>
  <w:rsids>
    <w:rsidRoot w:val="00DD69C9"/>
    <w:rsid w:val="00001F01"/>
    <w:rsid w:val="00037874"/>
    <w:rsid w:val="00080126"/>
    <w:rsid w:val="000B7E3C"/>
    <w:rsid w:val="000D14F0"/>
    <w:rsid w:val="001306C0"/>
    <w:rsid w:val="00136B2A"/>
    <w:rsid w:val="0017175E"/>
    <w:rsid w:val="001A1F49"/>
    <w:rsid w:val="002319CD"/>
    <w:rsid w:val="00257210"/>
    <w:rsid w:val="002761FC"/>
    <w:rsid w:val="002A0266"/>
    <w:rsid w:val="003108ED"/>
    <w:rsid w:val="00310FAA"/>
    <w:rsid w:val="00380BA5"/>
    <w:rsid w:val="00393518"/>
    <w:rsid w:val="00432E08"/>
    <w:rsid w:val="004337B4"/>
    <w:rsid w:val="00437F68"/>
    <w:rsid w:val="004408EF"/>
    <w:rsid w:val="00461FB7"/>
    <w:rsid w:val="00490C8A"/>
    <w:rsid w:val="004D33A8"/>
    <w:rsid w:val="004F7797"/>
    <w:rsid w:val="00531BD1"/>
    <w:rsid w:val="00531E49"/>
    <w:rsid w:val="005853A1"/>
    <w:rsid w:val="005F5CC5"/>
    <w:rsid w:val="006247B0"/>
    <w:rsid w:val="006357F0"/>
    <w:rsid w:val="0064163F"/>
    <w:rsid w:val="00673EDA"/>
    <w:rsid w:val="00707F9F"/>
    <w:rsid w:val="007A5B88"/>
    <w:rsid w:val="007F4160"/>
    <w:rsid w:val="00805315"/>
    <w:rsid w:val="00805776"/>
    <w:rsid w:val="008378F0"/>
    <w:rsid w:val="008D59FD"/>
    <w:rsid w:val="008D6DD2"/>
    <w:rsid w:val="009040BA"/>
    <w:rsid w:val="00956B7F"/>
    <w:rsid w:val="0096203B"/>
    <w:rsid w:val="00983454"/>
    <w:rsid w:val="009A5DC9"/>
    <w:rsid w:val="00A027AE"/>
    <w:rsid w:val="00A7744B"/>
    <w:rsid w:val="00AE192D"/>
    <w:rsid w:val="00AE560F"/>
    <w:rsid w:val="00BB03B2"/>
    <w:rsid w:val="00BD245D"/>
    <w:rsid w:val="00BF5246"/>
    <w:rsid w:val="00C22CCE"/>
    <w:rsid w:val="00C74DAE"/>
    <w:rsid w:val="00C77615"/>
    <w:rsid w:val="00C77E52"/>
    <w:rsid w:val="00CC6EE8"/>
    <w:rsid w:val="00D73374"/>
    <w:rsid w:val="00D87C10"/>
    <w:rsid w:val="00D9468F"/>
    <w:rsid w:val="00DB59D3"/>
    <w:rsid w:val="00DD69C9"/>
    <w:rsid w:val="00DF7322"/>
    <w:rsid w:val="00E3653A"/>
    <w:rsid w:val="00E40D73"/>
    <w:rsid w:val="00E64177"/>
    <w:rsid w:val="00F209FE"/>
    <w:rsid w:val="00F274DB"/>
    <w:rsid w:val="00F479ED"/>
    <w:rsid w:val="00FB2D53"/>
    <w:rsid w:val="00FE13EF"/>
    <w:rsid w:val="00FF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yellow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9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560F"/>
    <w:pPr>
      <w:ind w:left="720"/>
      <w:contextualSpacing/>
    </w:pPr>
  </w:style>
  <w:style w:type="paragraph" w:customStyle="1" w:styleId="Default">
    <w:name w:val="Default"/>
    <w:rsid w:val="00BB03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87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44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61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8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8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199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9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0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3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5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1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53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0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6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876C4-E989-46C7-90A2-A1C1801E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Propietario</cp:lastModifiedBy>
  <cp:revision>8</cp:revision>
  <dcterms:created xsi:type="dcterms:W3CDTF">2015-05-11T23:48:00Z</dcterms:created>
  <dcterms:modified xsi:type="dcterms:W3CDTF">2015-05-14T03:42:00Z</dcterms:modified>
</cp:coreProperties>
</file>